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Herr Roger Heinz B.A.</w:t>
      </w:r>
    </w:p>
    <w:p>
      <w:r>
        <w:t xml:space="preserve">Justine-Caspar-Ring 3348, 86551 Waren</w:t>
      </w:r>
    </w:p>
    <w:p>
      <w:r>
        <w:t xml:space="preserve">E-Mail: tdussen-van@example.com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invoice-0080: Smartphone, Faelligkeit 2026-04-07, Betrag 6.400,00 EUR, Status OVERDUE</w:t>
      </w:r>
    </w:p>
    <w:p>
      <w:r>
        <w:t xml:space="preserve"/>
      </w:r>
    </w:p>
    <w:p>
      <w:r>
        <w:t xml:space="preserve">Der aktuell offene Gesamtbetrag betraegt 6.400,00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2026-04-09T08:33:04.130782+00:00</dcterms:created>
  <dcterms:modified xsi:type="dcterms:W3CDTF">2026-04-09T08:33:04.130782+00:00</dcterms:modified>
</cp:coreProperties>
</file>