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Hannchen Wagenknecht B.Eng.</w:t>
      </w:r>
    </w:p>
    <w:p>
      <w:r>
        <w:t xml:space="preserve">Bolzmannplatz 55/70, 75811 Grevesmühlen</w:t>
      </w:r>
    </w:p>
    <w:p>
      <w:r>
        <w:t xml:space="preserve">E-Mail: solveighesse@example.com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invoice-0160: Smartphone, Faelligkeit 2026-02-22, Betrag 5.600,00 EUR, Status OVERDUE</w:t>
      </w:r>
    </w:p>
    <w:p>
      <w:r>
        <w:t xml:space="preserve"/>
      </w:r>
    </w:p>
    <w:p>
      <w:r>
        <w:t xml:space="preserve">Der aktuell offene Gesamtbetrag betraegt 5.600,00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2026-04-09T08:33:04.135130+00:00</dcterms:created>
  <dcterms:modified xsi:type="dcterms:W3CDTF">2026-04-09T08:33:04.135130+00:00</dcterms:modified>
</cp:coreProperties>
</file>