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Antoinette Hecker</w:t>
      </w:r>
    </w:p>
    <w:p>
      <w:r>
        <w:t xml:space="preserve">Nohlmansgasse 53-10, 49594 Hünfeld</w:t>
      </w:r>
    </w:p>
    <w:p>
      <w:r>
        <w:t xml:space="preserve">E-Mail: heigenwillig@example.org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invoice-0262: Monitor, Faelligkeit 2026-03-19, Betrag 3.000,00 EUR, Status OVERDUE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2026-04-09T08:33:04.165811+00:00</dcterms:created>
  <dcterms:modified xsi:type="dcterms:W3CDTF">2026-04-09T08:33:04.165811+00:00</dcterms:modified>
</cp:coreProperties>
</file>