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Antonietta Birnbaum-Weinhold</w:t>
      </w:r>
    </w:p>
    <w:p>
      <w:r>
        <w:t xml:space="preserve">Christina-Jungfer-Ring 2/5, 07637 Magdeburg</w:t>
      </w:r>
    </w:p>
    <w:p>
      <w:r>
        <w:t xml:space="preserve">E-Mail: barkholzharm@example.org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invoice-0120: Monitor, Faelligkeit 2026-03-04, Betrag 2.100,00 EUR, Status OVERDUE</w:t>
      </w:r>
    </w:p>
    <w:p>
      <w:r>
        <w:t xml:space="preserve"/>
      </w:r>
    </w:p>
    <w:p>
      <w:r>
        <w:t xml:space="preserve">Der aktuell offene Gesamtbetrag betraegt 2.100,00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2026-04-09T08:33:04.186741+00:00</dcterms:created>
  <dcterms:modified xsi:type="dcterms:W3CDTF">2026-04-09T08:33:04.186741+00:00</dcterms:modified>
</cp:coreProperties>
</file>