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Meinhard Heidrich-Steuer</w:t>
      </w:r>
    </w:p>
    <w:p>
      <w:r>
        <w:t xml:space="preserve">Schmiedtweg 804, 31349 Hofgeismar</w:t>
      </w:r>
    </w:p>
    <w:p>
      <w:r>
        <w:t xml:space="preserve">E-Mail: eddamueller@example.com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invoice-0107: Monitor, Faelligkeit 2026-03-29,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2026-04-09T08:33:04.186741+00:00</dcterms:created>
  <dcterms:modified xsi:type="dcterms:W3CDTF">2026-04-09T08:33:04.186741+00:00</dcterms:modified>
</cp:coreProperties>
</file>