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Anna-Maria Säuberlich</w:t>
      </w:r>
    </w:p>
    <w:p>
      <w:r>
        <w:t xml:space="preserve">Agathe-Karge-Gasse 9/2, 28905 Potsdam</w:t>
      </w:r>
    </w:p>
    <w:p>
      <w:r>
        <w:t xml:space="preserve">E-Mail: roselmetz@example.com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invoice-0071: Monitor, Faelligkeit 2026-03-22, Betrag 1.500,00 EUR, Status OVERDUE</w:t>
      </w:r>
    </w:p>
    <w:p>
      <w:r>
        <w:t xml:space="preserve"/>
      </w:r>
    </w:p>
    <w:p>
      <w:r>
        <w:t xml:space="preserve">Der aktuell offene Gesamtbetrag betraegt 1.500,00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2026-04-09T08:33:04.203377+00:00</dcterms:created>
  <dcterms:modified xsi:type="dcterms:W3CDTF">2026-04-09T08:33:04.203377+00:00</dcterms:modified>
</cp:coreProperties>
</file>