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Elisabeth Löwer</w:t>
      </w:r>
    </w:p>
    <w:p>
      <w:r>
        <w:t xml:space="preserve">Oda-Hartmann-Gasse 4356, 43571 Crailsheim</w:t>
      </w:r>
    </w:p>
    <w:p>
      <w:r>
        <w:t xml:space="preserve">E-Mail: karinascheel@example.net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invoice-0266: Tastatur, Faelligkeit 2026-03-28, Betrag 800,00 EUR, Status OVERDUE</w:t>
      </w:r>
    </w:p>
    <w:p>
      <w:r>
        <w:t xml:space="preserve"/>
      </w:r>
    </w:p>
    <w:p>
      <w:r>
        <w:t xml:space="preserve">Der aktuell offene Gesamtbetrag betraegt 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2026-04-09T08:33:04.214014+00:00</dcterms:created>
  <dcterms:modified xsi:type="dcterms:W3CDTF">2026-04-09T08:33:04.214014+00:00</dcterms:modified>
</cp:coreProperties>
</file>