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Slavica Krein</w:t>
      </w:r>
    </w:p>
    <w:p>
      <w:r>
        <w:t xml:space="preserve">Mathilde-Stroh-Allee 9168, 47728 Genthin</w:t>
      </w:r>
    </w:p>
    <w:p>
      <w:r>
        <w:t xml:space="preserve">E-Mail: ysontag@example.org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invoice-0246: Tastatur, Faelligkeit 2026-04-01, Betrag 800,00 EUR, Status OVERDUE</w:t>
      </w:r>
    </w:p>
    <w:p>
      <w:r>
        <w:t xml:space="preserve"/>
      </w:r>
    </w:p>
    <w:p>
      <w:r>
        <w:t xml:space="preserve">Der aktuell offene Gesamtbetrag betraegt 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2026-04-09T08:33:04.214014+00:00</dcterms:created>
  <dcterms:modified xsi:type="dcterms:W3CDTF">2026-04-09T08:33:04.214014+00:00</dcterms:modified>
</cp:coreProperties>
</file>