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Rudolf Holzapfel-Seidel</w:t>
      </w:r>
    </w:p>
    <w:p>
      <w:r>
        <w:t xml:space="preserve">Sabine-Ditschlerin-Allee 40/80, 80065 Lörrach</w:t>
      </w:r>
    </w:p>
    <w:p>
      <w:r>
        <w:t xml:space="preserve">E-Mail: wfroehlich@example.com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invoice-0270: Smartphone, Faelligkeit 2026-04-19, Betrag 8.000,00 EUR, Status OPEN</w:t>
      </w:r>
    </w:p>
    <w:p>
      <w:r>
        <w:t xml:space="preserve"/>
      </w:r>
    </w:p>
    <w:p>
      <w:r>
        <w:t xml:space="preserve">Der aktuell offene Gesamtbetrag betraegt 8.000,00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2026-04-09T08:33:04.259973+00:00</dcterms:created>
  <dcterms:modified xsi:type="dcterms:W3CDTF">2026-04-09T08:33:04.259973+00:00</dcterms:modified>
</cp:coreProperties>
</file>