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Nina Davids MBA.</w:t>
      </w:r>
    </w:p>
    <w:p>
      <w:r>
        <w:t xml:space="preserve">Bernd-Dieter-Stahr-Platz 8, 96186 Eisenach</w:t>
      </w:r>
    </w:p>
    <w:p>
      <w:r>
        <w:t xml:space="preserve">E-Mail: misichersigmar@example.com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invoice-0280: Laptop, Faelligkeit 2026-04-14, Betrag 6.000,00 EUR, Status OPEN</w:t>
      </w:r>
    </w:p>
    <w:p>
      <w:r>
        <w:t xml:space="preserve"/>
      </w:r>
    </w:p>
    <w:p>
      <w:r>
        <w:t xml:space="preserve">Der aktuell offene Gesamtbetrag betraegt 6.000,00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2026-04-09T08:33:04.268805+00:00</dcterms:created>
  <dcterms:modified xsi:type="dcterms:W3CDTF">2026-04-09T08:33:04.268805+00:00</dcterms:modified>
</cp:coreProperties>
</file>