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Stephan Seip</w:t>
      </w:r>
    </w:p>
    <w:p>
      <w:r>
        <w:t xml:space="preserve">Reuterstraße 94, 55364 Iserlohn</w:t>
      </w:r>
    </w:p>
    <w:p>
      <w:r>
        <w:t xml:space="preserve">E-Mail: paolajaentsch@example.org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invoice-0154: Smartphone, Faelligkeit 2026-04-09, Betrag 4.800,00 EUR, Status OPEN</w:t>
      </w:r>
    </w:p>
    <w:p>
      <w:r>
        <w:t xml:space="preserve"/>
      </w:r>
    </w:p>
    <w:p>
      <w:r>
        <w:t xml:space="preserve">Der aktuell offene Gesamtbetrag betraegt 4.800,00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2026-04-09T08:33:04.270311+00:00</dcterms:created>
  <dcterms:modified xsi:type="dcterms:W3CDTF">2026-04-09T08:33:04.270311+00:00</dcterms:modified>
</cp:coreProperties>
</file>