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Hedi Schulz B.A.</w:t>
      </w:r>
    </w:p>
    <w:p>
      <w:r>
        <w:t xml:space="preserve">Uli-Dippel-Gasse 11-69, 16980 Erding</w:t>
      </w:r>
    </w:p>
    <w:p>
      <w:r>
        <w:t xml:space="preserve">E-Mail: marko78@example.com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invoice-0056: Laptop, Faelligkeit 2026-04-12, Betrag 3.600,00 EUR, Status OPEN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2026-04-09T08:33:04.270311+00:00</dcterms:created>
  <dcterms:modified xsi:type="dcterms:W3CDTF">2026-04-09T08:33:04.270311+00:00</dcterms:modified>
</cp:coreProperties>
</file>