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Dipl.-Ing. Rolf-Peter Stroh MBA.</w:t>
      </w:r>
    </w:p>
    <w:p>
      <w:r>
        <w:t xml:space="preserve">Kostolzinallee 7, 30005 Bautzen</w:t>
      </w:r>
    </w:p>
    <w:p>
      <w:r>
        <w:t xml:space="preserve">E-Mail: ftrommler@example.net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invoice-0054: Tastatur, Faelligkeit 2026-04-09, Betrag 240,00 EUR, Status OPEN</w:t>
      </w:r>
    </w:p>
    <w:p>
      <w:r>
        <w:t xml:space="preserve"/>
      </w:r>
    </w:p>
    <w:p>
      <w:r>
        <w:t xml:space="preserve">Der aktuell offene Gesamtbetrag betraegt 240,00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2026-04-09T08:33:04.300916+00:00</dcterms:created>
  <dcterms:modified xsi:type="dcterms:W3CDTF">2026-04-09T08:33:04.300916+00:00</dcterms:modified>
</cp:coreProperties>
</file>