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Isabel Staude MBA.</w:t>
      </w:r>
    </w:p>
    <w:p>
      <w:r>
        <w:t xml:space="preserve">Friedrich-Wilhelm-Lachmann-Weg 78-33, 98927 Siegen</w:t>
      </w:r>
    </w:p>
    <w:p>
      <w:r>
        <w:t xml:space="preserve">E-Mail: alexandros43@example.com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invoice-0161: Maus, Faelligkeit 2026-04-14, Betrag 80,00 EUR, Status OPEN</w:t>
      </w:r>
    </w:p>
    <w:p>
      <w:r>
        <w:t xml:space="preserve"/>
      </w:r>
    </w:p>
    <w:p>
      <w:r>
        <w:t xml:space="preserve">Der aktuell offene Gesamtbetrag betraegt 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2026-04-09T08:33:04.309138+00:00</dcterms:created>
  <dcterms:modified xsi:type="dcterms:W3CDTF">2026-04-09T08:33:04.309138+00:00</dcterms:modified>
</cp:coreProperties>
</file>