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Herr Roman Ortmann</w:t>
      </w:r>
    </w:p>
    <w:p>
      <w:r>
        <w:t xml:space="preserve">Kochgasse 85/89, 10819 Miesbach</w:t>
      </w:r>
    </w:p>
    <w:p>
      <w:r>
        <w:t xml:space="preserve">E-Mail: eitelhaering@example.com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286: Laptop, Faelligkeit 2026-03-11, Betrag 12.000,00 EUR, Status OVERDUE</w:t>
      </w:r>
    </w:p>
    <w:p>
      <w:r>
        <w:t xml:space="preserve"/>
      </w:r>
    </w:p>
    <w:p>
      <w:r>
        <w:t xml:space="preserve">Der aktuell offene Gesamtbetrag betraegt 12.000,00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2026-04-09T08:34:09.549475+00:00</dcterms:created>
  <dcterms:modified xsi:type="dcterms:W3CDTF">2026-04-09T08:34:09.549475+00:00</dcterms:modified>
</cp:coreProperties>
</file>