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Wibke Gotthard</w:t>
      </w:r>
    </w:p>
    <w:p>
      <w:r>
        <w:t xml:space="preserve">Maurice-Zobel-Allee 32/94, 79511 Chemnitz</w:t>
      </w:r>
    </w:p>
    <w:p>
      <w:r>
        <w:t xml:space="preserve">E-Mail: ortmannangelica@example.com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304: Laptop, Faelligkeit 2026-03-13, Betrag 8.400,00 EUR, Status OVERDUE</w:t>
      </w:r>
    </w:p>
    <w:p>
      <w:r>
        <w:t xml:space="preserve"/>
      </w:r>
    </w:p>
    <w:p>
      <w:r>
        <w:t xml:space="preserve">Der aktuell offene Gesamtbetrag betraegt 8.400,00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2026-04-09T08:34:09.558149+00:00</dcterms:created>
  <dcterms:modified xsi:type="dcterms:W3CDTF">2026-04-09T08:34:09.558149+00:00</dcterms:modified>
</cp:coreProperties>
</file>