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Frank Christoph B.Sc.</w:t>
      </w:r>
    </w:p>
    <w:p>
      <w:r>
        <w:t xml:space="preserve">Junckweg 3752, 01214 Bremen</w:t>
      </w:r>
    </w:p>
    <w:p>
      <w:r>
        <w:t xml:space="preserve">E-Mail: pbohnbach@example.com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448: Smartphone, Faelligkeit 2026-03-30, Betrag 8.000,00 EUR, Status OVERDUE</w:t>
      </w:r>
    </w:p>
    <w:p>
      <w:r>
        <w:t xml:space="preserve"/>
      </w:r>
    </w:p>
    <w:p>
      <w:r>
        <w:t xml:space="preserve">Der aktuell offene Gesamtbetrag betraegt 8.000,00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2026-04-09T08:34:09.564226+00:00</dcterms:created>
  <dcterms:modified xsi:type="dcterms:W3CDTF">2026-04-09T08:34:09.564226+00:00</dcterms:modified>
</cp:coreProperties>
</file>