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Helga Stiebitz B.A.</w:t>
      </w:r>
    </w:p>
    <w:p>
      <w:r>
        <w:t xml:space="preserve">Ladeckring 5/1, 10503 Emmendingen</w:t>
      </w:r>
    </w:p>
    <w:p>
      <w:r>
        <w:t xml:space="preserve">E-Mail: oschleich@example.net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427: Smartphone, Faelligkeit 2026-03-05,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2026-04-09T08:34:09.575731+00:00</dcterms:created>
  <dcterms:modified xsi:type="dcterms:W3CDTF">2026-04-09T08:34:09.575731+00:00</dcterms:modified>
</cp:coreProperties>
</file>