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Raymund Ebert</w:t>
      </w:r>
    </w:p>
    <w:p>
      <w:r>
        <w:t xml:space="preserve">Karl-Dieter-Rosemann-Straße 19-47, 86229 Tuttlingen</w:t>
      </w:r>
    </w:p>
    <w:p>
      <w:r>
        <w:t xml:space="preserve">E-Mail: riakranz@example.org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47: Laptop, Faelligkeit 2026-04-08, Betrag 7.200,00 EUR, Status OVERDUE</w:t>
      </w:r>
    </w:p>
    <w:p>
      <w:r>
        <w:t xml:space="preserve"/>
      </w:r>
    </w:p>
    <w:p>
      <w:r>
        <w:t xml:space="preserve">Der aktuell offene Gesamtbetrag betraegt 7.200,00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2026-04-09T08:34:09.581134+00:00</dcterms:created>
  <dcterms:modified xsi:type="dcterms:W3CDTF">2026-04-09T08:34:09.581134+00:00</dcterms:modified>
</cp:coreProperties>
</file>