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Roger Heinz B.A.</w:t>
      </w:r>
    </w:p>
    <w:p>
      <w:r>
        <w:t xml:space="preserve">Justine-Caspar-Ring 3348, 86551 Waren</w:t>
      </w:r>
    </w:p>
    <w:p>
      <w:r>
        <w:t xml:space="preserve">E-Mail: tdussen-van@example.com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680: Smartphone, Faelligkeit 2026-04-07, Betrag 6.400,00 EUR, Status OVERDUE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2026-04-09T08:34:09.589100+00:00</dcterms:created>
  <dcterms:modified xsi:type="dcterms:W3CDTF">2026-04-09T08:34:09.589100+00:00</dcterms:modified>
</cp:coreProperties>
</file>