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Cindy Käster</w:t>
      </w:r>
    </w:p>
    <w:p>
      <w:r>
        <w:t xml:space="preserve">Beckerplatz 103, 56658 Melsungen</w:t>
      </w:r>
    </w:p>
    <w:p>
      <w:r>
        <w:t xml:space="preserve">E-Mail: zorbachnorma@example.org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542: Laptop, Faelligkeit 2026-03-19, Betrag 6.000,00 EUR, Status OVERDUE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2026-04-09T08:34:09.597268+00:00</dcterms:created>
  <dcterms:modified xsi:type="dcterms:W3CDTF">2026-04-09T08:34:09.597268+00:00</dcterms:modified>
</cp:coreProperties>
</file>