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Erhard Hering-Mohaupt</w:t>
      </w:r>
    </w:p>
    <w:p>
      <w:r>
        <w:t xml:space="preserve">Marzena-Kitzmann-Gasse 11-59, 07958 Demmin</w:t>
      </w:r>
    </w:p>
    <w:p>
      <w:r>
        <w:t xml:space="preserve">E-Mail: hildburgstadelmann@example.com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805: Laptop, Faelligkeit 2026-02-24, Betrag 6.000,00 EUR, Status OVERDUE</w:t>
      </w:r>
    </w:p>
    <w:p>
      <w:r>
        <w:t xml:space="preserve"/>
      </w:r>
    </w:p>
    <w:p>
      <w:r>
        <w:t xml:space="preserve">Der aktuell offene Gesamtbetrag betraegt 6.000,00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2026-04-09T08:34:09.598462+00:00</dcterms:created>
  <dcterms:modified xsi:type="dcterms:W3CDTF">2026-04-09T08:34:09.598462+00:00</dcterms:modified>
</cp:coreProperties>
</file>