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Hannchen Wagenknecht B.Eng.</w:t>
      </w:r>
    </w:p>
    <w:p>
      <w:r>
        <w:t xml:space="preserve">Bolzmannplatz 55/70, 75811 Grevesmühlen</w:t>
      </w:r>
    </w:p>
    <w:p>
      <w:r>
        <w:t xml:space="preserve">E-Mail: solveighesse@example.com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760: Smartphone, Faelligkeit 2026-02-22, Betrag 5.600,00 EUR, Status OVERDUE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2026-04-09T08:34:09.605626+00:00</dcterms:created>
  <dcterms:modified xsi:type="dcterms:W3CDTF">2026-04-09T08:34:09.605626+00:00</dcterms:modified>
</cp:coreProperties>
</file>