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Sibylle Sager MBA.</w:t>
      </w:r>
    </w:p>
    <w:p>
      <w:r>
        <w:t xml:space="preserve">Harry-Röhrdanz-Straße 2/5, 01108 Wertingen</w:t>
      </w:r>
    </w:p>
    <w:p>
      <w:r>
        <w:t xml:space="preserve">E-Mail: grit26@example.com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425: Smartphone, Faelligkeit 2026-03-26, Betrag 5.600,00 EUR, Status OVERDUE</w:t>
      </w:r>
    </w:p>
    <w:p>
      <w:r>
        <w:t xml:space="preserve"/>
      </w:r>
    </w:p>
    <w:p>
      <w:r>
        <w:t xml:space="preserve">Der aktuell offene Gesamtbetrag betraegt 5.600,00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2026-04-09T08:34:09.605626+00:00</dcterms:created>
  <dcterms:modified xsi:type="dcterms:W3CDTF">2026-04-09T08:34:09.605626+00:00</dcterms:modified>
</cp:coreProperties>
</file>