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Bernhardine Täsche</w:t>
      </w:r>
    </w:p>
    <w:p>
      <w:r>
        <w:t xml:space="preserve">Edeltraud-Stoll-Straße 5-8, 22821 Schwabmünchen</w:t>
      </w:r>
    </w:p>
    <w:p>
      <w:r>
        <w:t xml:space="preserve">E-Mail: theresiahauffer@example.com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564: Smartphone, Faelligkeit 2026-03-07,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2026-04-09T08:34:09.613766+00:00</dcterms:created>
  <dcterms:modified xsi:type="dcterms:W3CDTF">2026-04-09T08:34:09.613766+00:00</dcterms:modified>
</cp:coreProperties>
</file>