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Hannah Stiffel</w:t>
      </w:r>
    </w:p>
    <w:p>
      <w:r>
        <w:t xml:space="preserve">Sylwia-Anders-Allee 9/3, 11594 Wolfenbüttel</w:t>
      </w:r>
    </w:p>
    <w:p>
      <w:r>
        <w:t xml:space="preserve">E-Mail: bolzmannemanuel@example.com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107: Monitor, Faelligkeit 2026-03-25, Betrag 2.700,00 EUR, Status OVERDUE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2026-04-09T08:34:09.648204+00:00</dcterms:created>
  <dcterms:modified xsi:type="dcterms:W3CDTF">2026-04-09T08:34:09.648204+00:00</dcterms:modified>
</cp:coreProperties>
</file>