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Gerhart Jäkel MBA.</w:t>
      </w:r>
    </w:p>
    <w:p>
      <w:r>
        <w:t xml:space="preserve">Hans-Christian-Binner-Platz 3/1, 23634 Beilngries</w:t>
      </w:r>
    </w:p>
    <w:p>
      <w:r>
        <w:t xml:space="preserve">E-Mail: mesut32@example.com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832: Monitor, Faelligkeit 2026-04-01, Betrag 2.700,00 EUR, Status OVERDUE</w:t>
      </w:r>
    </w:p>
    <w:p>
      <w:r>
        <w:t xml:space="preserve"/>
      </w:r>
    </w:p>
    <w:p>
      <w:r>
        <w:t xml:space="preserve">Der aktuell offene Gesamtbetrag betraegt 2.700,00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2026-04-09T08:34:09.648204+00:00</dcterms:created>
  <dcterms:modified xsi:type="dcterms:W3CDTF">2026-04-09T08:34:09.648204+00:00</dcterms:modified>
</cp:coreProperties>
</file>