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Alexei Henschel</w:t>
      </w:r>
    </w:p>
    <w:p>
      <w:r>
        <w:t xml:space="preserve">Liliane-Geisler-Allee 6, 31985 Rosenheim</w:t>
      </w:r>
    </w:p>
    <w:p>
      <w:r>
        <w:t xml:space="preserve">E-Mail: edeltrudtrueb@example.org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487: Laptop, Faelligkeit 2026-03-07,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2026-04-09T08:34:09.656555+00:00</dcterms:created>
  <dcterms:modified xsi:type="dcterms:W3CDTF">2026-04-09T08:34:09.656555+00:00</dcterms:modified>
</cp:coreProperties>
</file>