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Fredo Schäfer</w:t>
      </w:r>
    </w:p>
    <w:p>
      <w:r>
        <w:t xml:space="preserve">Lindauallee 6, 46465 Mallersdorf</w:t>
      </w:r>
    </w:p>
    <w:p>
      <w:r>
        <w:t xml:space="preserve">E-Mail: budigcarmine@example.com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192: Laptop, Faelligkeit 2026-04-02, Betrag 2.400,00 EUR, Status OVERDUE</w:t>
      </w:r>
    </w:p>
    <w:p>
      <w:r>
        <w:t xml:space="preserve"/>
      </w:r>
    </w:p>
    <w:p>
      <w:r>
        <w:t xml:space="preserve">Der aktuell offene Gesamtbetrag betraegt 2.400,00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2026-04-09T08:34:09.661586+00:00</dcterms:created>
  <dcterms:modified xsi:type="dcterms:W3CDTF">2026-04-09T08:34:09.661586+00:00</dcterms:modified>
</cp:coreProperties>
</file>