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Frieder Kranz</w:t>
      </w:r>
    </w:p>
    <w:p>
      <w:r>
        <w:t xml:space="preserve">Stiebitzstraße 6, 02865 Rottweil</w:t>
      </w:r>
    </w:p>
    <w:p>
      <w:r>
        <w:t xml:space="preserve">E-Mail: heinz-peterzaenker@example.org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525: Monitor, Faelligkeit 2026-02-28,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2026-04-09T08:34:09.661586+00:00</dcterms:created>
  <dcterms:modified xsi:type="dcterms:W3CDTF">2026-04-09T08:34:09.661586+00:00</dcterms:modified>
</cp:coreProperties>
</file>