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Dipl.-Ing. Phillip Hofmann B.Eng.</w:t>
      </w:r>
    </w:p>
    <w:p>
      <w:r>
        <w:t xml:space="preserve">Pedro-auch Schlauchin-Straße 27, 49327 Schmölln</w:t>
      </w:r>
    </w:p>
    <w:p>
      <w:r>
        <w:t xml:space="preserve">E-Mail: emmy82@example.net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517: Monitor, Faelligkeit 2026-03-26, Betrag 1.800,00 EUR, Status OVERDUE</w:t>
      </w:r>
    </w:p>
    <w:p>
      <w:r>
        <w:t xml:space="preserve"/>
      </w:r>
    </w:p>
    <w:p>
      <w:r>
        <w:t xml:space="preserve">Der aktuell offene Gesamtbetrag betraegt 1.800,00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2026-04-09T08:34:09.691355+00:00</dcterms:created>
  <dcterms:modified xsi:type="dcterms:W3CDTF">2026-04-09T08:34:09.691355+00:00</dcterms:modified>
</cp:coreProperties>
</file>