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Frithjof Grein Groth</w:t>
      </w:r>
    </w:p>
    <w:p>
      <w:r>
        <w:t xml:space="preserve">Bienweg 3/6, 42113 Euskirchen</w:t>
      </w:r>
    </w:p>
    <w:p>
      <w:r>
        <w:t xml:space="preserve">E-Mail: riza83@example.org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108: Monitor, Faelligkeit 2026-04-01, Betrag 1.800,00 EUR, Status OVERDUE</w:t>
      </w:r>
    </w:p>
    <w:p>
      <w:r>
        <w:t xml:space="preserve"/>
      </w:r>
    </w:p>
    <w:p>
      <w:r>
        <w:t xml:space="preserve">Der aktuell offene Gesamtbetrag betraegt 1.800,00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2026-04-09T08:34:09.695421+00:00</dcterms:created>
  <dcterms:modified xsi:type="dcterms:W3CDTF">2026-04-09T08:34:09.695421+00:00</dcterms:modified>
</cp:coreProperties>
</file>