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Paul-Gerhard Benthin MBA.</w:t>
      </w:r>
    </w:p>
    <w:p>
      <w:r>
        <w:t xml:space="preserve">Gudestr. 40/95, 21263 Kitzingen</w:t>
      </w:r>
    </w:p>
    <w:p>
      <w:r>
        <w:t xml:space="preserve">E-Mail: hans-uwe62@example.com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802: Smartphone, Faelligkeit 2026-03-20,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2026-04-09T08:34:09.707533+00:00</dcterms:created>
  <dcterms:modified xsi:type="dcterms:W3CDTF">2026-04-09T08:34:09.707533+00:00</dcterms:modified>
</cp:coreProperties>
</file>