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Ramon Losekann</w:t>
      </w:r>
    </w:p>
    <w:p>
      <w:r>
        <w:t xml:space="preserve">Kranzstraße 584, 21747 Oschatz</w:t>
      </w:r>
    </w:p>
    <w:p>
      <w:r>
        <w:t xml:space="preserve">E-Mail: henriettemoechlichen@example.net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52: Smartphone, Faelligkeit 2026-03-28,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2026-04-09T08:34:09.710960+00:00</dcterms:created>
  <dcterms:modified xsi:type="dcterms:W3CDTF">2026-04-09T08:34:09.710960+00:00</dcterms:modified>
</cp:coreProperties>
</file>