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Carlos Rogner</w:t>
      </w:r>
    </w:p>
    <w:p>
      <w:r>
        <w:t xml:space="preserve">Neureutherstraße 3/6, 13929 Seelow</w:t>
      </w:r>
    </w:p>
    <w:p>
      <w:r>
        <w:t xml:space="preserve">E-Mail: rittersylvio@example.net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113: Monitor, Faelligkeit 2026-03-01, Betrag 1.500,00 EUR, Status OVERDUE</w:t>
      </w:r>
    </w:p>
    <w:p>
      <w:r>
        <w:t xml:space="preserve"/>
      </w:r>
    </w:p>
    <w:p>
      <w:r>
        <w:t xml:space="preserve">Der aktuell offene Gesamtbetrag betraegt 1.500,00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2026-04-09T08:34:09.717262+00:00</dcterms:created>
  <dcterms:modified xsi:type="dcterms:W3CDTF">2026-04-09T08:34:09.717262+00:00</dcterms:modified>
</cp:coreProperties>
</file>