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Lioba Wiek</w:t>
      </w:r>
    </w:p>
    <w:p>
      <w:r>
        <w:t xml:space="preserve">Holzapfelweg 38/19, 25393 Quedlinburg</w:t>
      </w:r>
    </w:p>
    <w:p>
      <w:r>
        <w:t xml:space="preserve">E-Mail: erika11@example.com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17: Monitor, Faelligkeit 2026-02-26, Betrag 1.500,00 EUR, Status OVERDUE</w:t>
      </w:r>
    </w:p>
    <w:p>
      <w:r>
        <w:t xml:space="preserve"/>
      </w:r>
    </w:p>
    <w:p>
      <w:r>
        <w:t xml:space="preserve">Der aktuell offene Gesamtbetrag betraegt 1.500,00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2026-04-09T08:34:09.721236+00:00</dcterms:created>
  <dcterms:modified xsi:type="dcterms:W3CDTF">2026-04-09T08:34:09.721236+00:00</dcterms:modified>
</cp:coreProperties>
</file>