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Hermann Josef Lange MBA.</w:t>
      </w:r>
    </w:p>
    <w:p>
      <w:r>
        <w:t xml:space="preserve">Ruth-Kroker-Straße 713, 05821 Fallingbostel</w:t>
      </w:r>
    </w:p>
    <w:p>
      <w:r>
        <w:t xml:space="preserve">E-Mail: thilokiller@example.org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343: Laptop, Faelligkeit 2026-03-11,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2026-04-09T08:34:09.732540+00:00</dcterms:created>
  <dcterms:modified xsi:type="dcterms:W3CDTF">2026-04-09T08:34:09.732540+00:00</dcterms:modified>
</cp:coreProperties>
</file>