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Klaus-Peter Riehl</w:t>
      </w:r>
    </w:p>
    <w:p>
      <w:r>
        <w:t xml:space="preserve">Willibert-Stey-Ring 9/6, 53263 Lüdinghausen</w:t>
      </w:r>
    </w:p>
    <w:p>
      <w:r>
        <w:t xml:space="preserve">E-Mail: greteldoering@example.com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196: Monitor, Faelligkeit 2026-03-24, Betrag 1.200,00 EUR, Status OVERDUE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2026-04-09T08:34:09.734279+00:00</dcterms:created>
  <dcterms:modified xsi:type="dcterms:W3CDTF">2026-04-09T08:34:09.734279+00:00</dcterms:modified>
</cp:coreProperties>
</file>