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Kristine Gude-Langern</w:t>
      </w:r>
    </w:p>
    <w:p>
      <w:r>
        <w:t xml:space="preserve">Lothar-Heydrich-Ring 29, 75110 Coburg</w:t>
      </w:r>
    </w:p>
    <w:p>
      <w:r>
        <w:t xml:space="preserve">E-Mail: annegrete29@example.com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163: Tastatur, Faelligkeit 2026-03-18, Betrag 800,00 EUR, Status OVERDUE</w:t>
      </w:r>
    </w:p>
    <w:p>
      <w:r>
        <w:t xml:space="preserve"/>
      </w:r>
    </w:p>
    <w:p>
      <w:r>
        <w:t xml:space="preserve">Der aktuell offene Gesamtbetrag betraegt 800,00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2026-04-09T08:34:09.747178+00:00</dcterms:created>
  <dcterms:modified xsi:type="dcterms:W3CDTF">2026-04-09T08:34:09.747178+00:00</dcterms:modified>
</cp:coreProperties>
</file>