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Leni Margraf MBA.</w:t>
      </w:r>
    </w:p>
    <w:p>
      <w:r>
        <w:t xml:space="preserve">Gerard-Thanel-Ring 3, 83396 Rehau</w:t>
      </w:r>
    </w:p>
    <w:p>
      <w:r>
        <w:t xml:space="preserve">E-Mail: vpieper@example.net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64: Tastatur, Faelligkeit 2026-04-07,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2026-04-09T08:34:09.759213+00:00</dcterms:created>
  <dcterms:modified xsi:type="dcterms:W3CDTF">2026-04-09T08:34:09.759213+00:00</dcterms:modified>
</cp:coreProperties>
</file>