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Rochus Flantz</w:t>
      </w:r>
    </w:p>
    <w:p>
      <w:r>
        <w:t xml:space="preserve">Johan-Plath-Gasse 47-44, 79826 Brilon</w:t>
      </w:r>
    </w:p>
    <w:p>
      <w:r>
        <w:t xml:space="preserve">E-Mail: woldemar16@example.com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115: Tastatur, Faelligkeit 2026-03-06, Betrag 640,00 EUR, Status OVERDUE</w:t>
      </w:r>
    </w:p>
    <w:p>
      <w:r>
        <w:t xml:space="preserve"/>
      </w:r>
    </w:p>
    <w:p>
      <w:r>
        <w:t xml:space="preserve">Der aktuell offene Gesamtbetrag betraegt 640,00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2026-04-09T08:34:09.770980+00:00</dcterms:created>
  <dcterms:modified xsi:type="dcterms:W3CDTF">2026-04-09T08:34:09.770980+00:00</dcterms:modified>
</cp:coreProperties>
</file>