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Dipl.-Ing. Karl-Heinrich Ullmann B.Eng.</w:t>
      </w:r>
    </w:p>
    <w:p>
      <w:r>
        <w:t xml:space="preserve">Adlerstraße 28/10, 38030 Starnberg</w:t>
      </w:r>
    </w:p>
    <w:p>
      <w:r>
        <w:t xml:space="preserve">E-Mail: hhaase@example.net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344: Tastatur, Faelligkeit 2026-03-28, Betrag 560,00 EUR, Status OVERDUE</w:t>
      </w:r>
    </w:p>
    <w:p>
      <w:r>
        <w:t xml:space="preserve"/>
      </w:r>
    </w:p>
    <w:p>
      <w:r>
        <w:t xml:space="preserve">Der aktuell offene Gesamtbetrag betraegt 560,00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2026-04-09T08:34:09.782910+00:00</dcterms:created>
  <dcterms:modified xsi:type="dcterms:W3CDTF">2026-04-09T08:34:09.782910+00:00</dcterms:modified>
</cp:coreProperties>
</file>