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Guiseppe Hartmann</w:t>
      </w:r>
    </w:p>
    <w:p>
      <w:r>
        <w:t xml:space="preserve">Francisco-Roht-Gasse 4/2, 16233 Görlitz</w:t>
      </w:r>
    </w:p>
    <w:p>
      <w:r>
        <w:t xml:space="preserve">E-Mail: betty96@example.net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305: Tastatur, Faelligkeit 2026-04-08, Betrag 480,00 EUR, Status OVERDUE</w:t>
      </w:r>
    </w:p>
    <w:p>
      <w:r>
        <w:t xml:space="preserve"/>
      </w:r>
    </w:p>
    <w:p>
      <w:r>
        <w:t xml:space="preserve">Der aktuell offene Gesamtbetrag betraegt 480,00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2026-04-09T08:34:09.789700+00:00</dcterms:created>
  <dcterms:modified xsi:type="dcterms:W3CDTF">2026-04-09T08:34:09.789700+00:00</dcterms:modified>
</cp:coreProperties>
</file>