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Annelies Täsche</w:t>
      </w:r>
    </w:p>
    <w:p>
      <w:r>
        <w:t xml:space="preserve">Rognergasse 7-6, 08828 Roding</w:t>
      </w:r>
    </w:p>
    <w:p>
      <w:r>
        <w:t xml:space="preserve">E-Mail: heckerwolfram@example.net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68: Tastatur, Faelligkeit 2026-04-05,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2026-04-09T08:34:09.795124+00:00</dcterms:created>
  <dcterms:modified xsi:type="dcterms:W3CDTF">2026-04-09T08:34:09.795124+00:00</dcterms:modified>
</cp:coreProperties>
</file>