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Lilo Pölitz MBA.</w:t>
      </w:r>
    </w:p>
    <w:p>
      <w:r>
        <w:t xml:space="preserve">Thanelring 33-77, 56839 Klötze</w:t>
      </w:r>
    </w:p>
    <w:p>
      <w:r>
        <w:t xml:space="preserve">E-Mail: hermannstilla@example.net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198: Maus, Faelligkeit 2026-03-22, Betrag 280,00 EUR, Status OVERDUE</w:t>
      </w:r>
    </w:p>
    <w:p>
      <w:r>
        <w:t xml:space="preserve"/>
      </w:r>
    </w:p>
    <w:p>
      <w:r>
        <w:t xml:space="preserve">Der aktuell offene Gesamtbetrag betraegt 280,00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2026-04-09T08:34:09.835577+00:00</dcterms:created>
  <dcterms:modified xsi:type="dcterms:W3CDTF">2026-04-09T08:34:09.835577+00:00</dcterms:modified>
</cp:coreProperties>
</file>