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Ing. Anna-Lena Weinhage B.Sc.</w:t>
      </w:r>
    </w:p>
    <w:p>
      <w:r>
        <w:t xml:space="preserve">Ullrichgasse 39/95, 75531 Pößneck</w:t>
      </w:r>
    </w:p>
    <w:p>
      <w:r>
        <w:t xml:space="preserve">E-Mail: monja93@example.org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20: Tastatur, Faelligkeit 2026-04-06, Betrag 240,00 EUR, Status OVERDUE</w:t>
      </w:r>
    </w:p>
    <w:p>
      <w:r>
        <w:t xml:space="preserve"/>
      </w:r>
    </w:p>
    <w:p>
      <w:r>
        <w:t xml:space="preserve">Der aktuell offene Gesamtbetrag betraegt 240,00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2026-04-09T08:34:09.843952+00:00</dcterms:created>
  <dcterms:modified xsi:type="dcterms:W3CDTF">2026-04-09T08:34:09.843952+00:00</dcterms:modified>
</cp:coreProperties>
</file>