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 Georg Wende-Koch II</w:t>
      </w:r>
    </w:p>
    <w:p>
      <w:r>
        <w:t xml:space="preserve">Winklerallee 9220, 99893 Uffenheim</w:t>
      </w:r>
    </w:p>
    <w:p>
      <w:r>
        <w:t xml:space="preserve">E-Mail: wellerheino@example.org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428: Maus, Faelligkeit 2026-04-07,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2026-04-09T08:34:09.858133+00:00</dcterms:created>
  <dcterms:modified xsi:type="dcterms:W3CDTF">2026-04-09T08:34:09.858133+00:00</dcterms:modified>
</cp:coreProperties>
</file>