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Jana Meister MBA.</w:t>
      </w:r>
    </w:p>
    <w:p>
      <w:r>
        <w:t xml:space="preserve">Schönlandring 1-5, 51295 Hansestadttralsund</w:t>
      </w:r>
    </w:p>
    <w:p>
      <w:r>
        <w:t xml:space="preserve">E-Mail: annitaheintze@example.com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549: Maus, Faelligkeit 2026-04-01,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2026-04-09T08:34:09.859873+00:00</dcterms:created>
  <dcterms:modified xsi:type="dcterms:W3CDTF">2026-04-09T08:34:09.859873+00:00</dcterms:modified>
</cp:coreProperties>
</file>