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Emmerich Niemeier</w:t>
      </w:r>
    </w:p>
    <w:p>
      <w:r>
        <w:t xml:space="preserve">Vadim-Mosemann-Gasse 1/3, 26333 Steinfurt</w:t>
      </w:r>
    </w:p>
    <w:p>
      <w:r>
        <w:t xml:space="preserve">E-Mail: holtzdenka@example.net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216: Maus, Faelligkeit 2026-03-22,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2026-04-09T08:34:09.866833+00:00</dcterms:created>
  <dcterms:modified xsi:type="dcterms:W3CDTF">2026-04-09T08:34:09.866833+00:00</dcterms:modified>
</cp:coreProperties>
</file>