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Ingrid Misicher-Mitschke</w:t>
      </w:r>
    </w:p>
    <w:p>
      <w:r>
        <w:t xml:space="preserve">Jacobplatz 234, 96732 Hoyerswerda</w:t>
      </w:r>
    </w:p>
    <w:p>
      <w:r>
        <w:t xml:space="preserve">E-Mail: ihaenel@example.com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764: Maus, Faelligkeit 2026-03-04, Betrag 120,00 EUR, Status OVERDUE</w:t>
      </w:r>
    </w:p>
    <w:p>
      <w:r>
        <w:t xml:space="preserve"/>
      </w:r>
    </w:p>
    <w:p>
      <w:r>
        <w:t xml:space="preserve">Der aktuell offene Gesamtbetrag betraegt 120,00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2026-04-09T08:34:09.868603+00:00</dcterms:created>
  <dcterms:modified xsi:type="dcterms:W3CDTF">2026-04-09T08:34:09.868603+00:00</dcterms:modified>
</cp:coreProperties>
</file>